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0512A73B" w:rsidR="00B37E88" w:rsidRDefault="00B37E88" w:rsidP="00B37E88">
      <w:pPr>
        <w:pStyle w:val="CRCoverPage"/>
        <w:tabs>
          <w:tab w:val="right" w:pos="9639"/>
        </w:tabs>
        <w:spacing w:after="0"/>
        <w:rPr>
          <w:b/>
          <w:i/>
          <w:noProof/>
          <w:sz w:val="28"/>
        </w:rPr>
      </w:pPr>
      <w:r>
        <w:rPr>
          <w:b/>
          <w:noProof/>
          <w:sz w:val="24"/>
        </w:rPr>
        <w:t xml:space="preserve">3GPP </w:t>
      </w:r>
      <w:bookmarkStart w:id="0" w:name="_GoBack"/>
      <w:r>
        <w:rPr>
          <w:b/>
          <w:noProof/>
          <w:sz w:val="24"/>
        </w:rPr>
        <w:t>TSG-</w:t>
      </w:r>
      <w:r>
        <w:rPr>
          <w:b/>
          <w:noProof/>
          <w:sz w:val="24"/>
        </w:rPr>
        <w:fldChar w:fldCharType="begin"/>
      </w:r>
      <w:r>
        <w:rPr>
          <w:b/>
          <w:noProof/>
          <w:sz w:val="24"/>
        </w:rPr>
        <w:instrText xml:space="preserve"> DOCPROPERTY  TSG/WGRef  \* MERGEFORMAT </w:instrText>
      </w:r>
      <w:r>
        <w:rPr>
          <w:b/>
          <w:noProof/>
          <w:sz w:val="24"/>
        </w:rPr>
        <w:fldChar w:fldCharType="separate"/>
      </w:r>
      <w:r w:rsidR="00922D67">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22D67">
        <w:rPr>
          <w:b/>
          <w:noProof/>
          <w:sz w:val="24"/>
        </w:rPr>
        <w:t>121</w:t>
      </w:r>
      <w:r>
        <w:rPr>
          <w:b/>
          <w:noProof/>
          <w:sz w:val="24"/>
        </w:rPr>
        <w:fldChar w:fldCharType="end"/>
      </w:r>
      <w:r w:rsidR="00E73C3E">
        <w:fldChar w:fldCharType="begin"/>
      </w:r>
      <w:r w:rsidR="00E73C3E">
        <w:instrText xml:space="preserve"> DOCPROPERTY  MtgTitle  \* MERGEFORMAT </w:instrText>
      </w:r>
      <w:r w:rsidR="00E73C3E">
        <w:fldChar w:fldCharType="separate"/>
      </w:r>
      <w:r w:rsidR="00922D67">
        <w:t xml:space="preserve"> </w:t>
      </w:r>
      <w:r w:rsidR="00E73C3E">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2D67">
        <w:rPr>
          <w:b/>
          <w:i/>
          <w:noProof/>
          <w:sz w:val="28"/>
        </w:rPr>
        <w:t>C1-198177</w:t>
      </w:r>
      <w:r>
        <w:rPr>
          <w:b/>
          <w:i/>
          <w:noProof/>
          <w:sz w:val="28"/>
        </w:rPr>
        <w:fldChar w:fldCharType="end"/>
      </w:r>
    </w:p>
    <w:p w14:paraId="22A41C29" w14:textId="1896B721"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22D67">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22D67">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22D67">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22D67">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2E05A96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2D67">
              <w:rPr>
                <w:b/>
                <w:noProof/>
                <w:sz w:val="28"/>
              </w:rPr>
              <w:t>23.122</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2283442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2D67">
              <w:rPr>
                <w:b/>
                <w:noProof/>
                <w:sz w:val="28"/>
              </w:rPr>
              <w:t>0467</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7992FD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22D67">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691992B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2D67">
              <w:rPr>
                <w:b/>
                <w:noProof/>
                <w:sz w:val="28"/>
              </w:rPr>
              <w:t>16.3.0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3FE65D1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3A5D354A" w:rsidR="00F25D98" w:rsidRDefault="00F25D98" w:rsidP="004E1669">
            <w:pPr>
              <w:pStyle w:val="CRCoverPage"/>
              <w:spacing w:after="0"/>
              <w:rPr>
                <w:b/>
                <w:bCs/>
                <w:caps/>
                <w:noProof/>
              </w:rPr>
            </w:pP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59012D41" w:rsidR="001E41F3" w:rsidRDefault="00E73C3E">
            <w:pPr>
              <w:pStyle w:val="CRCoverPage"/>
              <w:spacing w:after="0"/>
              <w:ind w:left="100"/>
              <w:rPr>
                <w:noProof/>
              </w:rPr>
            </w:pPr>
            <w:r>
              <w:fldChar w:fldCharType="begin"/>
            </w:r>
            <w:r>
              <w:instrText xml:space="preserve"> DOCPROPERTY  CrTitle  \* MERGEFORMAT </w:instrText>
            </w:r>
            <w:r>
              <w:fldChar w:fldCharType="separate"/>
            </w:r>
            <w:r w:rsidR="00922D67">
              <w:t>Handling of multiple entries with same SNPN</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23159EF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2D67">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3792D7A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D67">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0DDD3CB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2D67">
              <w:rPr>
                <w:noProof/>
              </w:rPr>
              <w:t>2019-10-31</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06B0360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2D67">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01F720A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22D67">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00AD87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823DB" w14:textId="5BE8CCC6" w:rsidR="00E5121B" w:rsidRPr="007A3325" w:rsidRDefault="00104863" w:rsidP="00DA1DBF">
            <w:pPr>
              <w:pStyle w:val="CRCoverPage"/>
              <w:spacing w:after="0"/>
              <w:ind w:left="284"/>
              <w:rPr>
                <w:rFonts w:ascii="Times New Roman" w:hAnsi="Times New Roman"/>
                <w:i/>
                <w:noProof/>
              </w:rPr>
            </w:pPr>
            <w:r w:rsidRPr="00104863">
              <w:rPr>
                <w:noProof/>
              </w:rPr>
              <w:t>As an SNPN identity in not always globally unique (see 23.501 clause 5.30.2</w:t>
            </w:r>
            <w:r w:rsidR="0007593C">
              <w:rPr>
                <w:noProof/>
              </w:rPr>
              <w:t>.1</w:t>
            </w:r>
            <w:r w:rsidRPr="00104863">
              <w:rPr>
                <w:noProof/>
              </w:rPr>
              <w:t xml:space="preserve">) it </w:t>
            </w:r>
            <w:r w:rsidR="00DA1DBF">
              <w:rPr>
                <w:noProof/>
              </w:rPr>
              <w:t>might be</w:t>
            </w:r>
            <w:r w:rsidRPr="00104863">
              <w:rPr>
                <w:noProof/>
              </w:rPr>
              <w:t xml:space="preserve"> that an MS is configured with more than one entry in "list of subscriber data" with the same SNPN </w:t>
            </w:r>
            <w:r w:rsidR="0007593C" w:rsidRPr="0007593C">
              <w:rPr>
                <w:noProof/>
              </w:rPr>
              <w:t>i</w:t>
            </w:r>
            <w:r w:rsidR="0007593C">
              <w:rPr>
                <w:noProof/>
              </w:rPr>
              <w:t>dentifier</w:t>
            </w:r>
            <w:r w:rsidR="0007593C" w:rsidRPr="0007593C">
              <w:rPr>
                <w:noProof/>
              </w:rPr>
              <w:t xml:space="preserve"> </w:t>
            </w:r>
            <w:r w:rsidRPr="00104863">
              <w:rPr>
                <w:noProof/>
              </w:rPr>
              <w:t>but different subscri</w:t>
            </w:r>
            <w:r w:rsidR="0090720A">
              <w:rPr>
                <w:noProof/>
              </w:rPr>
              <w:t xml:space="preserve">ber identities and credentials. </w:t>
            </w:r>
            <w:r w:rsidR="00DA1DBF">
              <w:rPr>
                <w:noProof/>
              </w:rPr>
              <w:t>I</w:t>
            </w:r>
            <w:r w:rsidR="0007593C">
              <w:rPr>
                <w:noProof/>
              </w:rPr>
              <w:t xml:space="preserve">n case of automatic </w:t>
            </w:r>
            <w:r w:rsidR="0090720A">
              <w:rPr>
                <w:noProof/>
              </w:rPr>
              <w:t xml:space="preserve">SNPN </w:t>
            </w:r>
            <w:r w:rsidR="0007593C">
              <w:rPr>
                <w:noProof/>
              </w:rPr>
              <w:t xml:space="preserve">selection mode </w:t>
            </w:r>
            <w:r w:rsidR="0090720A">
              <w:rPr>
                <w:noProof/>
              </w:rPr>
              <w:t>t</w:t>
            </w:r>
            <w:r w:rsidR="00DA1DBF">
              <w:rPr>
                <w:noProof/>
              </w:rPr>
              <w:t>his c</w:t>
            </w:r>
            <w:r w:rsidRPr="00104863">
              <w:rPr>
                <w:noProof/>
              </w:rPr>
              <w:t>ould result in the need for the MS to retry another subscriber identity when receiving 5GSM cause #74 "Temporarily not authorized for this SNPN. However, as the scenario above is not likely to happen we are proposing to l</w:t>
            </w:r>
            <w:r>
              <w:rPr>
                <w:noProof/>
              </w:rPr>
              <w:t>eave this for MS implementation</w:t>
            </w:r>
            <w:r w:rsidR="00ED4353">
              <w:rPr>
                <w:noProof/>
              </w:rPr>
              <w:t>.</w:t>
            </w:r>
          </w:p>
        </w:tc>
      </w:tr>
      <w:tr w:rsidR="00E5121B" w14:paraId="0171F4CB" w14:textId="77777777" w:rsidTr="00547111">
        <w:tc>
          <w:tcPr>
            <w:tcW w:w="2694" w:type="dxa"/>
            <w:gridSpan w:val="2"/>
            <w:tcBorders>
              <w:left w:val="single" w:sz="4" w:space="0" w:color="auto"/>
            </w:tcBorders>
          </w:tcPr>
          <w:p w14:paraId="23ADA21B" w14:textId="1AE5DEF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D4353" w14:paraId="656DA5F3" w14:textId="77777777" w:rsidTr="00547111">
        <w:tc>
          <w:tcPr>
            <w:tcW w:w="2694" w:type="dxa"/>
            <w:gridSpan w:val="2"/>
            <w:tcBorders>
              <w:left w:val="single" w:sz="4" w:space="0" w:color="auto"/>
            </w:tcBorders>
          </w:tcPr>
          <w:p w14:paraId="0BC8D31C" w14:textId="77777777" w:rsidR="00ED4353" w:rsidRDefault="00ED4353" w:rsidP="00ED43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46A47A94" w:rsidR="00ED4353" w:rsidRDefault="00ED4353" w:rsidP="00ED4353">
            <w:pPr>
              <w:pStyle w:val="CRCoverPage"/>
              <w:spacing w:after="0"/>
              <w:ind w:left="284"/>
              <w:rPr>
                <w:noProof/>
              </w:rPr>
            </w:pPr>
            <w:r>
              <w:rPr>
                <w:noProof/>
              </w:rPr>
              <w:t xml:space="preserve">Added a NOTE in clause </w:t>
            </w:r>
            <w:r w:rsidRPr="00ED4353">
              <w:rPr>
                <w:noProof/>
              </w:rPr>
              <w:t>4.9.3.0</w:t>
            </w:r>
            <w:r>
              <w:rPr>
                <w:noProof/>
              </w:rPr>
              <w:t xml:space="preserve">: </w:t>
            </w:r>
            <w:r w:rsidRPr="00ED4353">
              <w:rPr>
                <w:noProof/>
              </w:rPr>
              <w:t>Handling of more than one entry with the same SNPN identity is left up to MS implementation.</w:t>
            </w:r>
          </w:p>
        </w:tc>
      </w:tr>
      <w:tr w:rsidR="00ED4353" w14:paraId="0E449C22" w14:textId="77777777" w:rsidTr="00547111">
        <w:tc>
          <w:tcPr>
            <w:tcW w:w="2694" w:type="dxa"/>
            <w:gridSpan w:val="2"/>
            <w:tcBorders>
              <w:left w:val="single" w:sz="4" w:space="0" w:color="auto"/>
            </w:tcBorders>
          </w:tcPr>
          <w:p w14:paraId="3A843AD9" w14:textId="77777777" w:rsidR="00ED4353" w:rsidRDefault="00ED4353" w:rsidP="00ED4353">
            <w:pPr>
              <w:pStyle w:val="CRCoverPage"/>
              <w:spacing w:after="0"/>
              <w:rPr>
                <w:b/>
                <w:i/>
                <w:noProof/>
                <w:sz w:val="8"/>
                <w:szCs w:val="8"/>
              </w:rPr>
            </w:pPr>
          </w:p>
        </w:tc>
        <w:tc>
          <w:tcPr>
            <w:tcW w:w="6946" w:type="dxa"/>
            <w:gridSpan w:val="9"/>
            <w:tcBorders>
              <w:right w:val="single" w:sz="4" w:space="0" w:color="auto"/>
            </w:tcBorders>
          </w:tcPr>
          <w:p w14:paraId="7DD277A3" w14:textId="77777777" w:rsidR="00ED4353" w:rsidRDefault="00ED4353" w:rsidP="00ED4353">
            <w:pPr>
              <w:pStyle w:val="CRCoverPage"/>
              <w:spacing w:after="0"/>
              <w:rPr>
                <w:noProof/>
                <w:sz w:val="8"/>
                <w:szCs w:val="8"/>
              </w:rPr>
            </w:pPr>
          </w:p>
        </w:tc>
      </w:tr>
      <w:tr w:rsidR="00ED4353" w14:paraId="66AC267A" w14:textId="77777777" w:rsidTr="00547111">
        <w:tc>
          <w:tcPr>
            <w:tcW w:w="2694" w:type="dxa"/>
            <w:gridSpan w:val="2"/>
            <w:tcBorders>
              <w:left w:val="single" w:sz="4" w:space="0" w:color="auto"/>
              <w:bottom w:val="single" w:sz="4" w:space="0" w:color="auto"/>
            </w:tcBorders>
          </w:tcPr>
          <w:p w14:paraId="792677D3" w14:textId="77777777" w:rsidR="00ED4353" w:rsidRDefault="00ED4353" w:rsidP="00ED43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150F174E" w:rsidR="00ED4353" w:rsidRDefault="00ED4353" w:rsidP="00ED4353">
            <w:pPr>
              <w:pStyle w:val="CRCoverPage"/>
              <w:spacing w:after="0"/>
              <w:ind w:left="284"/>
              <w:rPr>
                <w:noProof/>
              </w:rPr>
            </w:pPr>
            <w:r>
              <w:rPr>
                <w:noProof/>
              </w:rPr>
              <w:t xml:space="preserve">Clarification missing on handling of </w:t>
            </w:r>
            <w:r w:rsidRPr="00ED4353">
              <w:rPr>
                <w:noProof/>
              </w:rPr>
              <w:t xml:space="preserve">multiple entries </w:t>
            </w:r>
            <w:r w:rsidR="00104863" w:rsidRPr="00104863">
              <w:rPr>
                <w:noProof/>
              </w:rPr>
              <w:t>in "list of subscriber data"</w:t>
            </w:r>
            <w:r w:rsidR="00104863">
              <w:rPr>
                <w:noProof/>
              </w:rPr>
              <w:t xml:space="preserve"> </w:t>
            </w:r>
            <w:r w:rsidRPr="00ED4353">
              <w:rPr>
                <w:noProof/>
              </w:rPr>
              <w:t>with same SNPN</w:t>
            </w:r>
            <w:r w:rsidR="00104863">
              <w:rPr>
                <w:noProof/>
              </w:rPr>
              <w:t xml:space="preserve"> </w:t>
            </w:r>
            <w:r w:rsidR="00104863" w:rsidRPr="00104863">
              <w:rPr>
                <w:noProof/>
              </w:rPr>
              <w:t>identity</w:t>
            </w:r>
            <w:r>
              <w:rPr>
                <w:noProof/>
              </w:rPr>
              <w:t>.</w:t>
            </w:r>
          </w:p>
        </w:tc>
      </w:tr>
      <w:tr w:rsidR="00ED4353" w14:paraId="12A934C1" w14:textId="77777777" w:rsidTr="00547111">
        <w:tc>
          <w:tcPr>
            <w:tcW w:w="2694" w:type="dxa"/>
            <w:gridSpan w:val="2"/>
          </w:tcPr>
          <w:p w14:paraId="754CF27B" w14:textId="77777777" w:rsidR="00ED4353" w:rsidRDefault="00ED4353" w:rsidP="00ED4353">
            <w:pPr>
              <w:pStyle w:val="CRCoverPage"/>
              <w:spacing w:after="0"/>
              <w:rPr>
                <w:b/>
                <w:i/>
                <w:noProof/>
                <w:sz w:val="8"/>
                <w:szCs w:val="8"/>
              </w:rPr>
            </w:pPr>
          </w:p>
        </w:tc>
        <w:tc>
          <w:tcPr>
            <w:tcW w:w="6946" w:type="dxa"/>
            <w:gridSpan w:val="9"/>
          </w:tcPr>
          <w:p w14:paraId="23FF428F" w14:textId="77777777" w:rsidR="00ED4353" w:rsidRDefault="00ED4353" w:rsidP="00ED4353">
            <w:pPr>
              <w:pStyle w:val="CRCoverPage"/>
              <w:spacing w:after="0"/>
              <w:rPr>
                <w:noProof/>
                <w:sz w:val="8"/>
                <w:szCs w:val="8"/>
              </w:rPr>
            </w:pPr>
          </w:p>
        </w:tc>
      </w:tr>
      <w:tr w:rsidR="00ED4353" w14:paraId="6280D144" w14:textId="77777777" w:rsidTr="00547111">
        <w:tc>
          <w:tcPr>
            <w:tcW w:w="2694" w:type="dxa"/>
            <w:gridSpan w:val="2"/>
            <w:tcBorders>
              <w:top w:val="single" w:sz="4" w:space="0" w:color="auto"/>
              <w:left w:val="single" w:sz="4" w:space="0" w:color="auto"/>
            </w:tcBorders>
          </w:tcPr>
          <w:p w14:paraId="00598A90" w14:textId="77777777" w:rsidR="00ED4353" w:rsidRDefault="00ED4353" w:rsidP="00ED43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1FC6CFA6" w:rsidR="00ED4353" w:rsidRDefault="00ED4353" w:rsidP="00ED4353">
            <w:pPr>
              <w:pStyle w:val="CRCoverPage"/>
              <w:spacing w:after="0"/>
              <w:ind w:left="100"/>
              <w:rPr>
                <w:noProof/>
              </w:rPr>
            </w:pPr>
            <w:r w:rsidRPr="00853ED5">
              <w:rPr>
                <w:noProof/>
              </w:rPr>
              <w:t>4.9.3.0</w:t>
            </w:r>
          </w:p>
        </w:tc>
      </w:tr>
      <w:tr w:rsidR="00ED4353" w14:paraId="21C97333" w14:textId="77777777" w:rsidTr="00547111">
        <w:tc>
          <w:tcPr>
            <w:tcW w:w="2694" w:type="dxa"/>
            <w:gridSpan w:val="2"/>
            <w:tcBorders>
              <w:left w:val="single" w:sz="4" w:space="0" w:color="auto"/>
            </w:tcBorders>
          </w:tcPr>
          <w:p w14:paraId="02E8F6C8" w14:textId="77777777" w:rsidR="00ED4353" w:rsidRDefault="00ED4353" w:rsidP="00ED4353">
            <w:pPr>
              <w:pStyle w:val="CRCoverPage"/>
              <w:spacing w:after="0"/>
              <w:rPr>
                <w:b/>
                <w:i/>
                <w:noProof/>
                <w:sz w:val="8"/>
                <w:szCs w:val="8"/>
              </w:rPr>
            </w:pPr>
          </w:p>
        </w:tc>
        <w:tc>
          <w:tcPr>
            <w:tcW w:w="6946" w:type="dxa"/>
            <w:gridSpan w:val="9"/>
            <w:tcBorders>
              <w:right w:val="single" w:sz="4" w:space="0" w:color="auto"/>
            </w:tcBorders>
          </w:tcPr>
          <w:p w14:paraId="3E501885" w14:textId="77777777" w:rsidR="00ED4353" w:rsidRDefault="00ED4353" w:rsidP="00ED4353">
            <w:pPr>
              <w:pStyle w:val="CRCoverPage"/>
              <w:spacing w:after="0"/>
              <w:rPr>
                <w:noProof/>
                <w:sz w:val="8"/>
                <w:szCs w:val="8"/>
              </w:rPr>
            </w:pPr>
          </w:p>
        </w:tc>
      </w:tr>
      <w:tr w:rsidR="00ED4353" w14:paraId="4B084D94" w14:textId="77777777" w:rsidTr="00547111">
        <w:tc>
          <w:tcPr>
            <w:tcW w:w="2694" w:type="dxa"/>
            <w:gridSpan w:val="2"/>
            <w:tcBorders>
              <w:left w:val="single" w:sz="4" w:space="0" w:color="auto"/>
            </w:tcBorders>
          </w:tcPr>
          <w:p w14:paraId="48551D94" w14:textId="77777777" w:rsidR="00ED4353" w:rsidRDefault="00ED4353" w:rsidP="00ED43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D4353" w:rsidRDefault="00ED4353" w:rsidP="00ED43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D4353" w:rsidRDefault="00ED4353" w:rsidP="00ED4353">
            <w:pPr>
              <w:pStyle w:val="CRCoverPage"/>
              <w:spacing w:after="0"/>
              <w:jc w:val="center"/>
              <w:rPr>
                <w:b/>
                <w:caps/>
                <w:noProof/>
              </w:rPr>
            </w:pPr>
            <w:r>
              <w:rPr>
                <w:b/>
                <w:caps/>
                <w:noProof/>
              </w:rPr>
              <w:t>N</w:t>
            </w:r>
          </w:p>
        </w:tc>
        <w:tc>
          <w:tcPr>
            <w:tcW w:w="2977" w:type="dxa"/>
            <w:gridSpan w:val="4"/>
          </w:tcPr>
          <w:p w14:paraId="1B38AAC5" w14:textId="77777777" w:rsidR="00ED4353" w:rsidRDefault="00ED4353" w:rsidP="00ED43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D4353" w:rsidRDefault="00ED4353" w:rsidP="00ED4353">
            <w:pPr>
              <w:pStyle w:val="CRCoverPage"/>
              <w:spacing w:after="0"/>
              <w:ind w:left="99"/>
              <w:rPr>
                <w:noProof/>
              </w:rPr>
            </w:pPr>
          </w:p>
        </w:tc>
      </w:tr>
      <w:tr w:rsidR="00ED4353" w14:paraId="4E753577" w14:textId="77777777" w:rsidTr="00547111">
        <w:tc>
          <w:tcPr>
            <w:tcW w:w="2694" w:type="dxa"/>
            <w:gridSpan w:val="2"/>
            <w:tcBorders>
              <w:left w:val="single" w:sz="4" w:space="0" w:color="auto"/>
            </w:tcBorders>
          </w:tcPr>
          <w:p w14:paraId="1895064D" w14:textId="77777777" w:rsidR="00ED4353" w:rsidRDefault="00ED4353" w:rsidP="00ED43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D4353" w:rsidRDefault="00ED4353" w:rsidP="00ED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D4353" w:rsidRDefault="00ED4353" w:rsidP="00ED4353">
            <w:pPr>
              <w:pStyle w:val="CRCoverPage"/>
              <w:spacing w:after="0"/>
              <w:jc w:val="center"/>
              <w:rPr>
                <w:b/>
                <w:caps/>
                <w:noProof/>
              </w:rPr>
            </w:pPr>
            <w:r>
              <w:rPr>
                <w:b/>
                <w:caps/>
                <w:noProof/>
              </w:rPr>
              <w:t>X</w:t>
            </w:r>
          </w:p>
        </w:tc>
        <w:tc>
          <w:tcPr>
            <w:tcW w:w="2977" w:type="dxa"/>
            <w:gridSpan w:val="4"/>
          </w:tcPr>
          <w:p w14:paraId="77F82609" w14:textId="77777777" w:rsidR="00ED4353" w:rsidRDefault="00ED4353" w:rsidP="00ED43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D4353" w:rsidRDefault="00ED4353" w:rsidP="00ED4353">
            <w:pPr>
              <w:pStyle w:val="CRCoverPage"/>
              <w:spacing w:after="0"/>
              <w:ind w:left="99"/>
              <w:rPr>
                <w:noProof/>
              </w:rPr>
            </w:pPr>
            <w:r>
              <w:rPr>
                <w:noProof/>
              </w:rPr>
              <w:t xml:space="preserve">TS/TR ... CR ... </w:t>
            </w:r>
          </w:p>
        </w:tc>
      </w:tr>
      <w:tr w:rsidR="00ED4353" w14:paraId="25E18D2D" w14:textId="77777777" w:rsidTr="00547111">
        <w:tc>
          <w:tcPr>
            <w:tcW w:w="2694" w:type="dxa"/>
            <w:gridSpan w:val="2"/>
            <w:tcBorders>
              <w:left w:val="single" w:sz="4" w:space="0" w:color="auto"/>
            </w:tcBorders>
          </w:tcPr>
          <w:p w14:paraId="0190F2FF" w14:textId="77777777" w:rsidR="00ED4353" w:rsidRDefault="00ED4353" w:rsidP="00ED43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D4353" w:rsidRDefault="00ED4353" w:rsidP="00ED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D4353" w:rsidRDefault="00ED4353" w:rsidP="00ED4353">
            <w:pPr>
              <w:pStyle w:val="CRCoverPage"/>
              <w:spacing w:after="0"/>
              <w:jc w:val="center"/>
              <w:rPr>
                <w:b/>
                <w:caps/>
                <w:noProof/>
              </w:rPr>
            </w:pPr>
            <w:r>
              <w:rPr>
                <w:b/>
                <w:caps/>
                <w:noProof/>
              </w:rPr>
              <w:t>X</w:t>
            </w:r>
          </w:p>
        </w:tc>
        <w:tc>
          <w:tcPr>
            <w:tcW w:w="2977" w:type="dxa"/>
            <w:gridSpan w:val="4"/>
          </w:tcPr>
          <w:p w14:paraId="51063F5C" w14:textId="77777777" w:rsidR="00ED4353" w:rsidRDefault="00ED4353" w:rsidP="00ED43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D4353" w:rsidRDefault="00ED4353" w:rsidP="00ED4353">
            <w:pPr>
              <w:pStyle w:val="CRCoverPage"/>
              <w:spacing w:after="0"/>
              <w:ind w:left="99"/>
              <w:rPr>
                <w:noProof/>
              </w:rPr>
            </w:pPr>
            <w:r>
              <w:rPr>
                <w:noProof/>
              </w:rPr>
              <w:t xml:space="preserve">TS/TR ... CR ... </w:t>
            </w:r>
          </w:p>
        </w:tc>
      </w:tr>
      <w:tr w:rsidR="00ED4353" w14:paraId="7424C2A8" w14:textId="77777777" w:rsidTr="00547111">
        <w:tc>
          <w:tcPr>
            <w:tcW w:w="2694" w:type="dxa"/>
            <w:gridSpan w:val="2"/>
            <w:tcBorders>
              <w:left w:val="single" w:sz="4" w:space="0" w:color="auto"/>
            </w:tcBorders>
          </w:tcPr>
          <w:p w14:paraId="58F1AC2C" w14:textId="77777777" w:rsidR="00ED4353" w:rsidRDefault="00ED4353" w:rsidP="00ED43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D4353" w:rsidRDefault="00ED4353" w:rsidP="00ED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D4353" w:rsidRDefault="00ED4353" w:rsidP="00ED4353">
            <w:pPr>
              <w:pStyle w:val="CRCoverPage"/>
              <w:spacing w:after="0"/>
              <w:jc w:val="center"/>
              <w:rPr>
                <w:b/>
                <w:caps/>
                <w:noProof/>
              </w:rPr>
            </w:pPr>
            <w:r>
              <w:rPr>
                <w:b/>
                <w:caps/>
                <w:noProof/>
              </w:rPr>
              <w:t>X</w:t>
            </w:r>
          </w:p>
        </w:tc>
        <w:tc>
          <w:tcPr>
            <w:tcW w:w="2977" w:type="dxa"/>
            <w:gridSpan w:val="4"/>
          </w:tcPr>
          <w:p w14:paraId="4BA10D5F" w14:textId="77777777" w:rsidR="00ED4353" w:rsidRDefault="00ED4353" w:rsidP="00ED43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D4353" w:rsidRDefault="00ED4353" w:rsidP="00ED4353">
            <w:pPr>
              <w:pStyle w:val="CRCoverPage"/>
              <w:spacing w:after="0"/>
              <w:ind w:left="99"/>
              <w:rPr>
                <w:noProof/>
              </w:rPr>
            </w:pPr>
            <w:r>
              <w:rPr>
                <w:noProof/>
              </w:rPr>
              <w:t xml:space="preserve">TS/TR ... CR ... </w:t>
            </w:r>
          </w:p>
        </w:tc>
      </w:tr>
      <w:tr w:rsidR="00ED4353" w14:paraId="6D0F435A" w14:textId="77777777" w:rsidTr="008863B9">
        <w:tc>
          <w:tcPr>
            <w:tcW w:w="2694" w:type="dxa"/>
            <w:gridSpan w:val="2"/>
            <w:tcBorders>
              <w:left w:val="single" w:sz="4" w:space="0" w:color="auto"/>
            </w:tcBorders>
          </w:tcPr>
          <w:p w14:paraId="414CA9A2" w14:textId="77777777" w:rsidR="00ED4353" w:rsidRDefault="00ED4353" w:rsidP="00ED4353">
            <w:pPr>
              <w:pStyle w:val="CRCoverPage"/>
              <w:spacing w:after="0"/>
              <w:rPr>
                <w:b/>
                <w:i/>
                <w:noProof/>
              </w:rPr>
            </w:pPr>
          </w:p>
        </w:tc>
        <w:tc>
          <w:tcPr>
            <w:tcW w:w="6946" w:type="dxa"/>
            <w:gridSpan w:val="9"/>
            <w:tcBorders>
              <w:right w:val="single" w:sz="4" w:space="0" w:color="auto"/>
            </w:tcBorders>
          </w:tcPr>
          <w:p w14:paraId="35147668" w14:textId="77777777" w:rsidR="00ED4353" w:rsidRDefault="00ED4353" w:rsidP="00ED4353">
            <w:pPr>
              <w:pStyle w:val="CRCoverPage"/>
              <w:spacing w:after="0"/>
              <w:rPr>
                <w:noProof/>
              </w:rPr>
            </w:pPr>
          </w:p>
        </w:tc>
      </w:tr>
      <w:tr w:rsidR="00ED4353" w14:paraId="1656EBE0" w14:textId="77777777" w:rsidTr="008863B9">
        <w:tc>
          <w:tcPr>
            <w:tcW w:w="2694" w:type="dxa"/>
            <w:gridSpan w:val="2"/>
            <w:tcBorders>
              <w:left w:val="single" w:sz="4" w:space="0" w:color="auto"/>
              <w:bottom w:val="single" w:sz="4" w:space="0" w:color="auto"/>
            </w:tcBorders>
          </w:tcPr>
          <w:p w14:paraId="7D97D026" w14:textId="77777777" w:rsidR="00ED4353" w:rsidRDefault="00ED4353" w:rsidP="00ED43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D4353" w:rsidRDefault="00ED4353" w:rsidP="00ED4353">
            <w:pPr>
              <w:pStyle w:val="CRCoverPage"/>
              <w:spacing w:after="0"/>
              <w:ind w:left="100"/>
              <w:rPr>
                <w:noProof/>
              </w:rPr>
            </w:pPr>
          </w:p>
        </w:tc>
      </w:tr>
      <w:tr w:rsidR="00ED4353" w:rsidRPr="008863B9" w14:paraId="74D01F2E" w14:textId="77777777" w:rsidTr="008863B9">
        <w:tc>
          <w:tcPr>
            <w:tcW w:w="2694" w:type="dxa"/>
            <w:gridSpan w:val="2"/>
            <w:tcBorders>
              <w:top w:val="single" w:sz="4" w:space="0" w:color="auto"/>
              <w:bottom w:val="single" w:sz="4" w:space="0" w:color="auto"/>
            </w:tcBorders>
          </w:tcPr>
          <w:p w14:paraId="1FA3AEB8" w14:textId="77777777" w:rsidR="00ED4353" w:rsidRPr="008863B9" w:rsidRDefault="00ED4353" w:rsidP="00ED43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D4353" w:rsidRPr="008863B9" w:rsidRDefault="00ED4353" w:rsidP="00ED4353">
            <w:pPr>
              <w:pStyle w:val="CRCoverPage"/>
              <w:spacing w:after="0"/>
              <w:ind w:left="100"/>
              <w:rPr>
                <w:noProof/>
                <w:sz w:val="8"/>
                <w:szCs w:val="8"/>
              </w:rPr>
            </w:pPr>
          </w:p>
        </w:tc>
      </w:tr>
      <w:tr w:rsidR="00ED4353"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D4353" w:rsidRDefault="00ED4353" w:rsidP="00ED43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D4353" w:rsidRDefault="00ED4353" w:rsidP="00ED4353">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8A10C9" w14:textId="77777777"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0F0AA8" w14:textId="77777777" w:rsidR="00853ED5" w:rsidRDefault="00853ED5" w:rsidP="00853ED5">
      <w:pPr>
        <w:pStyle w:val="Heading4"/>
      </w:pPr>
      <w:bookmarkStart w:id="3" w:name="_Toc11256300"/>
      <w:bookmarkStart w:id="4" w:name="_Toc20125240"/>
      <w:r>
        <w:t>4.9.3.0</w:t>
      </w:r>
      <w:r>
        <w:tab/>
        <w:t>General</w:t>
      </w:r>
    </w:p>
    <w:p w14:paraId="6F18892C" w14:textId="77777777" w:rsidR="00853ED5" w:rsidRDefault="00853ED5" w:rsidP="00853ED5">
      <w:r>
        <w:t>The registration on the selected SNPN and the LR are only necessary if the MS is capable of services which require registration. Otherwise, the SNPN selection procedures are performed without registration.</w:t>
      </w:r>
    </w:p>
    <w:p w14:paraId="1B535B64" w14:textId="77777777" w:rsidR="00853ED5" w:rsidRDefault="00853ED5" w:rsidP="00853ED5">
      <w:pPr>
        <w:rPr>
          <w:noProof/>
        </w:rPr>
      </w:pPr>
      <w:r>
        <w:rPr>
          <w:lang w:eastAsia="ja-JP"/>
        </w:rPr>
        <w:t xml:space="preserve">The ME is configured with a </w:t>
      </w:r>
      <w:bookmarkStart w:id="5" w:name="_Hlk3884673"/>
      <w:r>
        <w:rPr>
          <w:lang w:eastAsia="ja-JP"/>
        </w:rPr>
        <w:t xml:space="preserve">"list of </w:t>
      </w:r>
      <w:r>
        <w:rPr>
          <w:noProof/>
        </w:rPr>
        <w:t xml:space="preserve">subscriber data" containing zero or more entries. </w:t>
      </w:r>
      <w:bookmarkEnd w:id="5"/>
      <w:r>
        <w:rPr>
          <w:noProof/>
        </w:rPr>
        <w:t>Each entry of the "</w:t>
      </w:r>
      <w:r>
        <w:rPr>
          <w:lang w:eastAsia="ja-JP"/>
        </w:rPr>
        <w:t xml:space="preserve">list of </w:t>
      </w:r>
      <w:r>
        <w:rPr>
          <w:noProof/>
        </w:rPr>
        <w:t>subscriber data" consists of:</w:t>
      </w:r>
    </w:p>
    <w:p w14:paraId="67E5CF49" w14:textId="77777777" w:rsidR="00853ED5" w:rsidRDefault="00853ED5" w:rsidP="00853ED5">
      <w:pPr>
        <w:pStyle w:val="B1"/>
        <w:rPr>
          <w:noProof/>
        </w:rPr>
      </w:pPr>
      <w:r>
        <w:rPr>
          <w:noProof/>
        </w:rPr>
        <w:t>a)</w:t>
      </w:r>
      <w:r>
        <w:rPr>
          <w:noProof/>
        </w:rPr>
        <w:tab/>
        <w:t>a subscriber identifier in the form of a SUPI containing a network-specific identifier;</w:t>
      </w:r>
    </w:p>
    <w:p w14:paraId="764E1A0E" w14:textId="77777777" w:rsidR="00853ED5" w:rsidRDefault="00853ED5" w:rsidP="00853ED5">
      <w:pPr>
        <w:pStyle w:val="B1"/>
        <w:rPr>
          <w:noProof/>
        </w:rPr>
      </w:pPr>
      <w:r>
        <w:rPr>
          <w:noProof/>
        </w:rPr>
        <w:t>b)</w:t>
      </w:r>
      <w:r>
        <w:rPr>
          <w:noProof/>
        </w:rPr>
        <w:tab/>
        <w:t>credentials;</w:t>
      </w:r>
    </w:p>
    <w:p w14:paraId="2D4A7290" w14:textId="77777777" w:rsidR="00853ED5" w:rsidRDefault="00853ED5" w:rsidP="00853ED5">
      <w:pPr>
        <w:pStyle w:val="B1"/>
        <w:rPr>
          <w:noProof/>
        </w:rPr>
      </w:pPr>
      <w:r>
        <w:rPr>
          <w:noProof/>
        </w:rPr>
        <w:t>c)</w:t>
      </w:r>
      <w:r>
        <w:rPr>
          <w:noProof/>
        </w:rPr>
        <w:tab/>
        <w:t>an SNPN identity; and</w:t>
      </w:r>
    </w:p>
    <w:p w14:paraId="1C19D24F" w14:textId="77777777" w:rsidR="00853ED5" w:rsidRDefault="00853ED5" w:rsidP="00853ED5">
      <w:pPr>
        <w:pStyle w:val="B1"/>
        <w:rPr>
          <w:noProof/>
        </w:rPr>
      </w:pPr>
      <w:r>
        <w:rPr>
          <w:noProof/>
        </w:rPr>
        <w:t>d)</w:t>
      </w:r>
      <w:r>
        <w:rPr>
          <w:noProof/>
        </w:rPr>
        <w:tab/>
        <w:t>optionally, the unified access control configuration indicating for which access identities (see 3GPP</w:t>
      </w:r>
      <w:r>
        <w:t> </w:t>
      </w:r>
      <w:r>
        <w:rPr>
          <w:noProof/>
        </w:rPr>
        <w:t>TS</w:t>
      </w:r>
      <w:r>
        <w:t> </w:t>
      </w:r>
      <w:r>
        <w:rPr>
          <w:noProof/>
        </w:rPr>
        <w:t>24.501</w:t>
      </w:r>
      <w:r>
        <w:t xml:space="preserve"> [64]) </w:t>
      </w:r>
      <w:r>
        <w:rPr>
          <w:noProof/>
        </w:rPr>
        <w:t>the ME is configured in the SNPN.</w:t>
      </w:r>
    </w:p>
    <w:p w14:paraId="25A5EBEE" w14:textId="77777777" w:rsidR="00853ED5" w:rsidRDefault="00853ED5" w:rsidP="00853ED5">
      <w:pPr>
        <w:pStyle w:val="NO"/>
        <w:rPr>
          <w:noProof/>
        </w:rPr>
      </w:pPr>
      <w:r>
        <w:rPr>
          <w:noProof/>
        </w:rPr>
        <w:t>NOTE 1:</w:t>
      </w:r>
      <w:r>
        <w:rPr>
          <w:noProof/>
        </w:rPr>
        <w:tab/>
        <w:t>How the ME is configured with the "list of subscriber data" is out of scope of 3GPP in this release of the specification.</w:t>
      </w:r>
    </w:p>
    <w:p w14:paraId="6958CB05" w14:textId="77777777" w:rsidR="00853ED5" w:rsidRDefault="00853ED5" w:rsidP="00853ED5">
      <w:pPr>
        <w:pStyle w:val="NO"/>
        <w:rPr>
          <w:noProof/>
        </w:rPr>
      </w:pPr>
      <w:r>
        <w:rPr>
          <w:noProof/>
        </w:rPr>
        <w:t>NOTE 2:</w:t>
      </w:r>
      <w:r>
        <w:rPr>
          <w:noProof/>
        </w:rPr>
        <w:tab/>
        <w:t>Multiple entries can include the same subscriber identifier and credentials.</w:t>
      </w:r>
    </w:p>
    <w:p w14:paraId="5B993DED" w14:textId="25AE5554" w:rsidR="00853ED5" w:rsidRDefault="00853ED5" w:rsidP="00853ED5">
      <w:pPr>
        <w:pStyle w:val="NO"/>
        <w:rPr>
          <w:ins w:id="6" w:author="Intel/ThomasL" w:date="2019-10-15T10:42:00Z"/>
          <w:noProof/>
        </w:rPr>
      </w:pPr>
      <w:ins w:id="7" w:author="Intel/ThomasL" w:date="2019-10-15T10:42:00Z">
        <w:r>
          <w:rPr>
            <w:noProof/>
          </w:rPr>
          <w:t>NOTE </w:t>
        </w:r>
      </w:ins>
      <w:ins w:id="8" w:author="Intel/ThomasL" w:date="2019-10-15T10:43:00Z">
        <w:r>
          <w:rPr>
            <w:noProof/>
          </w:rPr>
          <w:t>3</w:t>
        </w:r>
      </w:ins>
      <w:ins w:id="9" w:author="Intel/ThomasL" w:date="2019-10-15T10:42:00Z">
        <w:r>
          <w:rPr>
            <w:noProof/>
          </w:rPr>
          <w:t>:</w:t>
        </w:r>
        <w:r>
          <w:rPr>
            <w:noProof/>
          </w:rPr>
          <w:tab/>
        </w:r>
        <w:r w:rsidRPr="00853ED5">
          <w:rPr>
            <w:noProof/>
          </w:rPr>
          <w:t xml:space="preserve">Handling of more than one entry with the same SNPN identity is </w:t>
        </w:r>
      </w:ins>
      <w:ins w:id="10" w:author="Intel/ThomasL" w:date="2019-10-15T10:45:00Z">
        <w:r w:rsidR="007A2827" w:rsidRPr="007A2827">
          <w:rPr>
            <w:noProof/>
          </w:rPr>
          <w:t>left up to MS implementation</w:t>
        </w:r>
      </w:ins>
      <w:ins w:id="11" w:author="Intel/ThomasL" w:date="2019-10-15T10:42:00Z">
        <w:r w:rsidRPr="00853ED5">
          <w:rPr>
            <w:noProof/>
          </w:rPr>
          <w:t>.</w:t>
        </w:r>
      </w:ins>
    </w:p>
    <w:p w14:paraId="0E717C8D" w14:textId="77777777" w:rsidR="00853ED5" w:rsidRDefault="00853ED5" w:rsidP="00853ED5">
      <w:pPr>
        <w:rPr>
          <w:noProof/>
        </w:rPr>
      </w:pPr>
      <w:r>
        <w:t xml:space="preserve">The MS shall maintain a list of "temporarily forbidden SNPNs" and a list of "permanently forbidden SNPNs" in the ME. Each entry of those lists consists of </w:t>
      </w:r>
      <w:r>
        <w:rPr>
          <w:noProof/>
        </w:rPr>
        <w:t>an SNPN identity.</w:t>
      </w:r>
    </w:p>
    <w:p w14:paraId="32C3D8C2" w14:textId="77777777" w:rsidR="00853ED5" w:rsidRDefault="00853ED5" w:rsidP="00853ED5">
      <w:r>
        <w:t xml:space="preserve">The MS shall add an SNPN to the list of "temporarily forbidden SNPNs" and start </w:t>
      </w:r>
      <w:r>
        <w:rPr>
          <w:lang w:eastAsia="ja-JP"/>
        </w:rPr>
        <w:t xml:space="preserve">an MS implementation specific timer not shorter than 60 minutes, </w:t>
      </w:r>
      <w:r>
        <w:t>if a message with cause value #74 "Temporarily not authorized for this SNPN" (see 3GPP TS 24.501 [64]) is received by the MS in response to an LR request from the SNPN and:</w:t>
      </w:r>
    </w:p>
    <w:p w14:paraId="1E5F5269" w14:textId="77777777" w:rsidR="00853ED5" w:rsidRDefault="00853ED5" w:rsidP="00853ED5">
      <w:pPr>
        <w:pStyle w:val="B1"/>
      </w:pPr>
      <w:r>
        <w:rPr>
          <w:lang w:val="en-US"/>
        </w:rPr>
        <w:t>-</w:t>
      </w:r>
      <w:r>
        <w:rPr>
          <w:lang w:val="en-US"/>
        </w:rPr>
        <w:tab/>
      </w:r>
      <w:r>
        <w:t>the message is integrity-protected; or</w:t>
      </w:r>
    </w:p>
    <w:p w14:paraId="49E94802" w14:textId="77777777" w:rsidR="00853ED5" w:rsidRDefault="00853ED5" w:rsidP="00853ED5">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157C419B" w14:textId="77777777" w:rsidR="00853ED5" w:rsidRDefault="00853ED5" w:rsidP="00853ED5">
      <w:r>
        <w:t>The MS shall remove an SNPN from the list of "temporarily forbidden SNPNs", if:</w:t>
      </w:r>
    </w:p>
    <w:p w14:paraId="5AED98B8" w14:textId="77777777" w:rsidR="00853ED5" w:rsidRDefault="00853ED5" w:rsidP="00853ED5">
      <w:pPr>
        <w:pStyle w:val="B1"/>
      </w:pPr>
      <w:r>
        <w:t>a)</w:t>
      </w:r>
      <w:r>
        <w:tab/>
        <w:t>there is a successful LR after a subsequent manual selection of the SNPN;</w:t>
      </w:r>
    </w:p>
    <w:p w14:paraId="6808BAA2" w14:textId="77777777" w:rsidR="00853ED5" w:rsidRDefault="00853ED5" w:rsidP="00853ED5">
      <w:pPr>
        <w:pStyle w:val="B1"/>
        <w:rPr>
          <w:lang w:eastAsia="ja-JP"/>
        </w:rPr>
      </w:pPr>
      <w:r>
        <w:rPr>
          <w:lang w:eastAsia="ja-JP"/>
        </w:rPr>
        <w:t>c)</w:t>
      </w:r>
      <w:r>
        <w:rPr>
          <w:lang w:eastAsia="ja-JP"/>
        </w:rPr>
        <w:tab/>
        <w:t>the MS implementation specific timer not shorter than 60 minutes expires;</w:t>
      </w:r>
    </w:p>
    <w:p w14:paraId="31ECD95B" w14:textId="77777777" w:rsidR="00853ED5" w:rsidRDefault="00853ED5" w:rsidP="00853ED5">
      <w:pPr>
        <w:pStyle w:val="B1"/>
      </w:pPr>
      <w:r>
        <w:rPr>
          <w:lang w:eastAsia="ja-JP"/>
        </w:rPr>
        <w:t>c)</w:t>
      </w:r>
      <w:r>
        <w:rPr>
          <w:lang w:eastAsia="ja-JP"/>
        </w:rPr>
        <w:tab/>
      </w:r>
      <w:r>
        <w:t>the MS is switched off; or</w:t>
      </w:r>
    </w:p>
    <w:p w14:paraId="665B3F3D" w14:textId="77777777" w:rsidR="00853ED5" w:rsidRDefault="00853ED5" w:rsidP="00853ED5">
      <w:pPr>
        <w:pStyle w:val="B1"/>
      </w:pPr>
      <w:r>
        <w:t>d)</w:t>
      </w:r>
      <w:r>
        <w:tab/>
        <w:t xml:space="preserve">an entry of the </w:t>
      </w:r>
      <w:r>
        <w:rPr>
          <w:lang w:eastAsia="ja-JP"/>
        </w:rPr>
        <w:t xml:space="preserve">"list of </w:t>
      </w:r>
      <w:r>
        <w:rPr>
          <w:noProof/>
        </w:rPr>
        <w:t xml:space="preserve">subscriber data" </w:t>
      </w:r>
      <w:r>
        <w:t>with the SNPN identity of the SNPN is updated.</w:t>
      </w:r>
    </w:p>
    <w:p w14:paraId="5595F66D" w14:textId="77777777" w:rsidR="00853ED5" w:rsidRDefault="00853ED5" w:rsidP="00853ED5">
      <w:r>
        <w:t>The MS shall add an SNPN to the list of "permanently forbidden SNPNs"</w:t>
      </w:r>
      <w:r>
        <w:rPr>
          <w:lang w:eastAsia="ja-JP"/>
        </w:rPr>
        <w:t xml:space="preserve">, </w:t>
      </w:r>
      <w:r>
        <w:t>if a message with cause value #75 "Permanently not authorized for this SNPN" (see 3GPP TS 24.501 [64]) is received by the MS in response to an LR request from the SNPN and:</w:t>
      </w:r>
    </w:p>
    <w:p w14:paraId="751BA9AF" w14:textId="77777777" w:rsidR="00853ED5" w:rsidRDefault="00853ED5" w:rsidP="00853ED5">
      <w:pPr>
        <w:pStyle w:val="B1"/>
      </w:pPr>
      <w:r>
        <w:rPr>
          <w:lang w:val="en-US"/>
        </w:rPr>
        <w:t>-</w:t>
      </w:r>
      <w:r>
        <w:rPr>
          <w:lang w:val="en-US"/>
        </w:rPr>
        <w:tab/>
      </w:r>
      <w:r>
        <w:t>the message is integrity-protected; or</w:t>
      </w:r>
    </w:p>
    <w:p w14:paraId="4149829B" w14:textId="77777777" w:rsidR="00853ED5" w:rsidRDefault="00853ED5" w:rsidP="00853ED5">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3C243AAB" w14:textId="77777777" w:rsidR="00853ED5" w:rsidRDefault="00853ED5" w:rsidP="00853ED5">
      <w:r>
        <w:t>The MS shall remove an SNPN from the list of "permanently forbidden SNPNs", if:</w:t>
      </w:r>
    </w:p>
    <w:p w14:paraId="54EB7B1A" w14:textId="77777777" w:rsidR="00853ED5" w:rsidRDefault="00853ED5" w:rsidP="00853ED5">
      <w:pPr>
        <w:pStyle w:val="B1"/>
      </w:pPr>
      <w:r>
        <w:t>a)</w:t>
      </w:r>
      <w:r>
        <w:tab/>
        <w:t>there is a successful LR after a subsequent manual selection of the SNPN;</w:t>
      </w:r>
    </w:p>
    <w:p w14:paraId="68DE6B23" w14:textId="77777777" w:rsidR="00853ED5" w:rsidRDefault="00853ED5" w:rsidP="00853ED5">
      <w:pPr>
        <w:pStyle w:val="B1"/>
      </w:pPr>
      <w:r>
        <w:t>b)</w:t>
      </w:r>
      <w:r>
        <w:tab/>
        <w:t xml:space="preserve">an entry of the </w:t>
      </w:r>
      <w:r>
        <w:rPr>
          <w:lang w:eastAsia="ja-JP"/>
        </w:rPr>
        <w:t xml:space="preserve">"list of </w:t>
      </w:r>
      <w:r>
        <w:rPr>
          <w:noProof/>
        </w:rPr>
        <w:t xml:space="preserve">subscriber data" </w:t>
      </w:r>
      <w:r>
        <w:t>with the SNPN identity of the SNPN is updated.</w:t>
      </w:r>
    </w:p>
    <w:p w14:paraId="37C0FDA0" w14:textId="77777777" w:rsidR="00853ED5" w:rsidRDefault="00853ED5" w:rsidP="00853ED5">
      <w:r>
        <w:t>When the MS reselects to a cell in a shared network, and the cell is a suitable cell for multiple SNPN identities received in the broadcast information as specified in 3GPP TS 36.331 [42] and 3GPP TS 38.331 [65], the AS indicates these multiple SNPN identities to the NAS according to 3GPP TS 36.304 [43] and 3GPP TS 38.304 [61]. The MS shall select one of these SNPNs. If the registered SNPN is available among these SNPNs, the MS shall not select a different SNPN.</w:t>
      </w:r>
    </w:p>
    <w:p w14:paraId="01CEA9C9" w14:textId="77777777" w:rsidR="00853ED5" w:rsidRDefault="00853ED5" w:rsidP="00853ED5">
      <w:pPr>
        <w:pStyle w:val="EditorsNote"/>
        <w:rPr>
          <w:lang w:val="en-US"/>
        </w:rPr>
      </w:pPr>
      <w:r>
        <w:lastRenderedPageBreak/>
        <w:t xml:space="preserve">Editor's note: </w:t>
      </w:r>
      <w:r>
        <w:rPr>
          <w:lang w:val="en-US"/>
        </w:rPr>
        <w:t>suitable cell in SNPN needs to be specified by RAN2</w:t>
      </w:r>
    </w:p>
    <w:p w14:paraId="70544282" w14:textId="77777777" w:rsidR="00853ED5" w:rsidRDefault="00853ED5" w:rsidP="00853ED5">
      <w:pPr>
        <w:pStyle w:val="EditorsNote"/>
        <w:rPr>
          <w:lang w:val="en-US"/>
        </w:rPr>
      </w:pPr>
      <w:r>
        <w:rPr>
          <w:lang w:val="en-US"/>
        </w:rPr>
        <w:t>Editor's note: indicating human-readable name for SNPN is FFS</w:t>
      </w:r>
    </w:p>
    <w:bookmarkEnd w:id="3"/>
    <w:bookmarkEnd w:id="4"/>
    <w:p w14:paraId="1420E1B9" w14:textId="77777777"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980C" w14:textId="77777777" w:rsidR="00E73C3E" w:rsidRDefault="00E73C3E">
      <w:r>
        <w:separator/>
      </w:r>
    </w:p>
  </w:endnote>
  <w:endnote w:type="continuationSeparator" w:id="0">
    <w:p w14:paraId="5A35607B" w14:textId="77777777" w:rsidR="00E73C3E" w:rsidRDefault="00E7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D7A24" w14:textId="77777777" w:rsidR="00E73C3E" w:rsidRDefault="00E73C3E">
      <w:r>
        <w:separator/>
      </w:r>
    </w:p>
  </w:footnote>
  <w:footnote w:type="continuationSeparator" w:id="0">
    <w:p w14:paraId="1EA1BA86" w14:textId="77777777" w:rsidR="00E73C3E" w:rsidRDefault="00E7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A74C0B" w:rsidRDefault="00A74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A74C0B" w:rsidRDefault="00A74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A74C0B" w:rsidRDefault="00A74C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A74C0B" w:rsidRDefault="00A74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4"/>
  </w:num>
  <w:num w:numId="4">
    <w:abstractNumId w:val="2"/>
  </w:num>
  <w:num w:numId="5">
    <w:abstractNumId w:val="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202EE"/>
    <w:rsid w:val="00020851"/>
    <w:rsid w:val="00022E4A"/>
    <w:rsid w:val="0002440D"/>
    <w:rsid w:val="000301F6"/>
    <w:rsid w:val="00030931"/>
    <w:rsid w:val="00053DE9"/>
    <w:rsid w:val="00067B92"/>
    <w:rsid w:val="0007593C"/>
    <w:rsid w:val="00077CE4"/>
    <w:rsid w:val="00080E80"/>
    <w:rsid w:val="000929E1"/>
    <w:rsid w:val="000A1F6F"/>
    <w:rsid w:val="000A6394"/>
    <w:rsid w:val="000B7F75"/>
    <w:rsid w:val="000B7FED"/>
    <w:rsid w:val="000C038A"/>
    <w:rsid w:val="000C6598"/>
    <w:rsid w:val="000F72E0"/>
    <w:rsid w:val="00104863"/>
    <w:rsid w:val="001311F2"/>
    <w:rsid w:val="0013370F"/>
    <w:rsid w:val="00143B0D"/>
    <w:rsid w:val="00145D43"/>
    <w:rsid w:val="00154335"/>
    <w:rsid w:val="0016193F"/>
    <w:rsid w:val="00167267"/>
    <w:rsid w:val="00171A2A"/>
    <w:rsid w:val="00192C46"/>
    <w:rsid w:val="001A08B3"/>
    <w:rsid w:val="001A36B1"/>
    <w:rsid w:val="001A749B"/>
    <w:rsid w:val="001A7B60"/>
    <w:rsid w:val="001B52F0"/>
    <w:rsid w:val="001B572D"/>
    <w:rsid w:val="001B7A65"/>
    <w:rsid w:val="001B7FED"/>
    <w:rsid w:val="001C536C"/>
    <w:rsid w:val="001E41F3"/>
    <w:rsid w:val="001E47A9"/>
    <w:rsid w:val="001E51D3"/>
    <w:rsid w:val="00200D7A"/>
    <w:rsid w:val="00202183"/>
    <w:rsid w:val="002042F2"/>
    <w:rsid w:val="00204340"/>
    <w:rsid w:val="00205E3B"/>
    <w:rsid w:val="00216D29"/>
    <w:rsid w:val="0021758B"/>
    <w:rsid w:val="00217B3C"/>
    <w:rsid w:val="00230BEE"/>
    <w:rsid w:val="0026004D"/>
    <w:rsid w:val="002640DD"/>
    <w:rsid w:val="002653A7"/>
    <w:rsid w:val="00275D12"/>
    <w:rsid w:val="002811C7"/>
    <w:rsid w:val="002833DE"/>
    <w:rsid w:val="00284FEB"/>
    <w:rsid w:val="002860C4"/>
    <w:rsid w:val="002938F8"/>
    <w:rsid w:val="002B16BF"/>
    <w:rsid w:val="002B5741"/>
    <w:rsid w:val="002D2FC0"/>
    <w:rsid w:val="002E2CCB"/>
    <w:rsid w:val="0030407C"/>
    <w:rsid w:val="00305409"/>
    <w:rsid w:val="003174BC"/>
    <w:rsid w:val="0033725D"/>
    <w:rsid w:val="00342CBE"/>
    <w:rsid w:val="00345FEA"/>
    <w:rsid w:val="0035156C"/>
    <w:rsid w:val="003609EF"/>
    <w:rsid w:val="0036231A"/>
    <w:rsid w:val="00374DD4"/>
    <w:rsid w:val="00375ABC"/>
    <w:rsid w:val="003819E3"/>
    <w:rsid w:val="003822C9"/>
    <w:rsid w:val="00392AEA"/>
    <w:rsid w:val="003A18E1"/>
    <w:rsid w:val="003A6BCA"/>
    <w:rsid w:val="003B4107"/>
    <w:rsid w:val="003C6650"/>
    <w:rsid w:val="003E1A36"/>
    <w:rsid w:val="003F6DC2"/>
    <w:rsid w:val="0040190E"/>
    <w:rsid w:val="00410371"/>
    <w:rsid w:val="00422709"/>
    <w:rsid w:val="004242F1"/>
    <w:rsid w:val="004332DD"/>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427F2"/>
    <w:rsid w:val="00543FB1"/>
    <w:rsid w:val="00547111"/>
    <w:rsid w:val="00570453"/>
    <w:rsid w:val="00576948"/>
    <w:rsid w:val="00592D74"/>
    <w:rsid w:val="005A5FAF"/>
    <w:rsid w:val="005C195A"/>
    <w:rsid w:val="005E243B"/>
    <w:rsid w:val="005E2C44"/>
    <w:rsid w:val="006071A2"/>
    <w:rsid w:val="00615914"/>
    <w:rsid w:val="00621188"/>
    <w:rsid w:val="006257ED"/>
    <w:rsid w:val="00627B60"/>
    <w:rsid w:val="00641CC5"/>
    <w:rsid w:val="00644282"/>
    <w:rsid w:val="00655419"/>
    <w:rsid w:val="006559DF"/>
    <w:rsid w:val="00656C04"/>
    <w:rsid w:val="00670601"/>
    <w:rsid w:val="00672D2A"/>
    <w:rsid w:val="00676B7D"/>
    <w:rsid w:val="00695808"/>
    <w:rsid w:val="006A1E9B"/>
    <w:rsid w:val="006A4B86"/>
    <w:rsid w:val="006A5E7C"/>
    <w:rsid w:val="006A6454"/>
    <w:rsid w:val="006B46FB"/>
    <w:rsid w:val="006C3A1C"/>
    <w:rsid w:val="006E21FB"/>
    <w:rsid w:val="006E7C1F"/>
    <w:rsid w:val="0070369A"/>
    <w:rsid w:val="00711FEB"/>
    <w:rsid w:val="007217B2"/>
    <w:rsid w:val="00727CA5"/>
    <w:rsid w:val="00744346"/>
    <w:rsid w:val="00750F2C"/>
    <w:rsid w:val="00763E94"/>
    <w:rsid w:val="00764DC6"/>
    <w:rsid w:val="007702D3"/>
    <w:rsid w:val="0077787A"/>
    <w:rsid w:val="0078065C"/>
    <w:rsid w:val="00792342"/>
    <w:rsid w:val="007977A8"/>
    <w:rsid w:val="007A1E4B"/>
    <w:rsid w:val="007A2827"/>
    <w:rsid w:val="007A3090"/>
    <w:rsid w:val="007A3325"/>
    <w:rsid w:val="007B441A"/>
    <w:rsid w:val="007B512A"/>
    <w:rsid w:val="007B6064"/>
    <w:rsid w:val="007C2097"/>
    <w:rsid w:val="007D6A07"/>
    <w:rsid w:val="007F2A6C"/>
    <w:rsid w:val="007F7259"/>
    <w:rsid w:val="008040A8"/>
    <w:rsid w:val="00806B70"/>
    <w:rsid w:val="00825045"/>
    <w:rsid w:val="0082552A"/>
    <w:rsid w:val="008279FA"/>
    <w:rsid w:val="008320D3"/>
    <w:rsid w:val="00853ED5"/>
    <w:rsid w:val="008626E7"/>
    <w:rsid w:val="00870030"/>
    <w:rsid w:val="00870EE7"/>
    <w:rsid w:val="00875B64"/>
    <w:rsid w:val="008766EB"/>
    <w:rsid w:val="008863B9"/>
    <w:rsid w:val="008928CB"/>
    <w:rsid w:val="008A224B"/>
    <w:rsid w:val="008A45A6"/>
    <w:rsid w:val="008B1BDD"/>
    <w:rsid w:val="008C6DC9"/>
    <w:rsid w:val="008C7A87"/>
    <w:rsid w:val="008F686C"/>
    <w:rsid w:val="008F695C"/>
    <w:rsid w:val="0090080F"/>
    <w:rsid w:val="0090720A"/>
    <w:rsid w:val="009104D7"/>
    <w:rsid w:val="00911FA1"/>
    <w:rsid w:val="0091323D"/>
    <w:rsid w:val="009148DE"/>
    <w:rsid w:val="00916B22"/>
    <w:rsid w:val="00922D67"/>
    <w:rsid w:val="00924E33"/>
    <w:rsid w:val="009414A5"/>
    <w:rsid w:val="00941E30"/>
    <w:rsid w:val="00945648"/>
    <w:rsid w:val="009458AD"/>
    <w:rsid w:val="0095597B"/>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734F"/>
    <w:rsid w:val="00A01817"/>
    <w:rsid w:val="00A05ADA"/>
    <w:rsid w:val="00A07725"/>
    <w:rsid w:val="00A246B6"/>
    <w:rsid w:val="00A41A79"/>
    <w:rsid w:val="00A47E70"/>
    <w:rsid w:val="00A50CF0"/>
    <w:rsid w:val="00A6217D"/>
    <w:rsid w:val="00A70D00"/>
    <w:rsid w:val="00A74C0B"/>
    <w:rsid w:val="00A750DF"/>
    <w:rsid w:val="00A7671C"/>
    <w:rsid w:val="00A83CF0"/>
    <w:rsid w:val="00AA2CBC"/>
    <w:rsid w:val="00AA6AFC"/>
    <w:rsid w:val="00AC5820"/>
    <w:rsid w:val="00AC6FF7"/>
    <w:rsid w:val="00AD1CD8"/>
    <w:rsid w:val="00AD4905"/>
    <w:rsid w:val="00AE0F9A"/>
    <w:rsid w:val="00AF6364"/>
    <w:rsid w:val="00AF79CD"/>
    <w:rsid w:val="00B04D09"/>
    <w:rsid w:val="00B258BB"/>
    <w:rsid w:val="00B37E88"/>
    <w:rsid w:val="00B61657"/>
    <w:rsid w:val="00B64CA0"/>
    <w:rsid w:val="00B679AD"/>
    <w:rsid w:val="00B67B97"/>
    <w:rsid w:val="00B968C8"/>
    <w:rsid w:val="00B97763"/>
    <w:rsid w:val="00BA2768"/>
    <w:rsid w:val="00BA3EC5"/>
    <w:rsid w:val="00BA51D9"/>
    <w:rsid w:val="00BB1B19"/>
    <w:rsid w:val="00BB37CD"/>
    <w:rsid w:val="00BB5DFC"/>
    <w:rsid w:val="00BD0F3E"/>
    <w:rsid w:val="00BD279D"/>
    <w:rsid w:val="00BD6BB8"/>
    <w:rsid w:val="00BF1E11"/>
    <w:rsid w:val="00BF233D"/>
    <w:rsid w:val="00C04F28"/>
    <w:rsid w:val="00C1361E"/>
    <w:rsid w:val="00C30F7B"/>
    <w:rsid w:val="00C30FC2"/>
    <w:rsid w:val="00C37793"/>
    <w:rsid w:val="00C5135E"/>
    <w:rsid w:val="00C60AE6"/>
    <w:rsid w:val="00C62793"/>
    <w:rsid w:val="00C66BA2"/>
    <w:rsid w:val="00C6725D"/>
    <w:rsid w:val="00C749F4"/>
    <w:rsid w:val="00C75CB0"/>
    <w:rsid w:val="00C9392B"/>
    <w:rsid w:val="00C95985"/>
    <w:rsid w:val="00CA3F81"/>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50255"/>
    <w:rsid w:val="00D66520"/>
    <w:rsid w:val="00D74047"/>
    <w:rsid w:val="00D812F1"/>
    <w:rsid w:val="00D95DD6"/>
    <w:rsid w:val="00DA1DBF"/>
    <w:rsid w:val="00DB65A5"/>
    <w:rsid w:val="00DC3A1C"/>
    <w:rsid w:val="00DD3E97"/>
    <w:rsid w:val="00DD40B8"/>
    <w:rsid w:val="00DD4ECA"/>
    <w:rsid w:val="00DE34CF"/>
    <w:rsid w:val="00DF479A"/>
    <w:rsid w:val="00DF7F88"/>
    <w:rsid w:val="00E033C3"/>
    <w:rsid w:val="00E13F3D"/>
    <w:rsid w:val="00E34898"/>
    <w:rsid w:val="00E510F6"/>
    <w:rsid w:val="00E5121B"/>
    <w:rsid w:val="00E53677"/>
    <w:rsid w:val="00E53962"/>
    <w:rsid w:val="00E73C3E"/>
    <w:rsid w:val="00E8079D"/>
    <w:rsid w:val="00E80DB2"/>
    <w:rsid w:val="00E86EAF"/>
    <w:rsid w:val="00E90FBF"/>
    <w:rsid w:val="00EA56A5"/>
    <w:rsid w:val="00EB09B7"/>
    <w:rsid w:val="00EC0CC8"/>
    <w:rsid w:val="00EC15BC"/>
    <w:rsid w:val="00ED09C2"/>
    <w:rsid w:val="00ED4353"/>
    <w:rsid w:val="00ED5D8D"/>
    <w:rsid w:val="00EE603D"/>
    <w:rsid w:val="00EE7D7C"/>
    <w:rsid w:val="00F00E21"/>
    <w:rsid w:val="00F050F7"/>
    <w:rsid w:val="00F06326"/>
    <w:rsid w:val="00F1263C"/>
    <w:rsid w:val="00F25D98"/>
    <w:rsid w:val="00F300FB"/>
    <w:rsid w:val="00F32182"/>
    <w:rsid w:val="00F44307"/>
    <w:rsid w:val="00F51BE2"/>
    <w:rsid w:val="00F579D1"/>
    <w:rsid w:val="00F64848"/>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014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E17C4-7A4A-4B20-88B3-7D12BB34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1819</TotalTime>
  <Pages>3</Pages>
  <Words>931</Words>
  <Characters>4592</Characters>
  <Application>Microsoft Office Word</Application>
  <DocSecurity>0</DocSecurity>
  <Lines>177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56</cp:revision>
  <cp:lastPrinted>2019-09-30T09:30:00Z</cp:lastPrinted>
  <dcterms:created xsi:type="dcterms:W3CDTF">2018-11-05T09:14:00Z</dcterms:created>
  <dcterms:modified xsi:type="dcterms:W3CDTF">2019-10-31T17:03:00Z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C1-198177</vt:lpwstr>
  </property>
  <property fmtid="{D5CDD505-2E9C-101B-9397-08002B2CF9AE}" pid="9" name="Spec#">
    <vt:lpwstr>23.122</vt:lpwstr>
  </property>
  <property fmtid="{D5CDD505-2E9C-101B-9397-08002B2CF9AE}" pid="10" name="Cr#">
    <vt:lpwstr>0467</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2019-10-31</vt:lpwstr>
  </property>
  <property fmtid="{D5CDD505-2E9C-101B-9397-08002B2CF9AE}" pid="18" name="Release">
    <vt:lpwstr>Rel-16</vt:lpwstr>
  </property>
  <property fmtid="{D5CDD505-2E9C-101B-9397-08002B2CF9AE}" pid="19" name="CrTitle">
    <vt:lpwstr>Handling of multiple entries with same SNPN</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2019-10-31 17:03:04Z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